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C9A961"/>
        </w:rPr>
        <w:t>Agent RACI Worksheet</w:t>
      </w:r>
    </w:p>
    <w:p/>
    <w:p>
      <w:pPr>
        <w:ind w:left="432"/>
      </w:pPr>
      <w:r>
        <w:rPr>
          <w:i/>
        </w:rPr>
        <w:t>**From The Agentic TPM, Chapter 5.** Traditional RACI was designed for human work. When an agent produces the work, the framework needs adapting.</w:t>
      </w:r>
    </w:p>
    <w:p>
      <w:r>
        <w:t>&gt;</w:t>
      </w:r>
    </w:p>
    <w:p>
      <w:pPr>
        <w:ind w:left="432"/>
      </w:pPr>
      <w:r>
        <w:rPr>
          <w:i/>
        </w:rPr>
        <w:t>**Core principle:** Agents can be Responsible. Only humans can be Accountable.</w:t>
      </w:r>
    </w:p>
    <w:p/>
    <w:p/>
    <w:p/>
    <w:p>
      <w:pPr>
        <w:pStyle w:val="Heading2"/>
      </w:pPr>
      <w:r>
        <w:rPr>
          <w:color w:val="C9A961"/>
        </w:rPr>
        <w:t>Program metadata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Field</w:t>
            </w:r>
          </w:p>
        </w:tc>
        <w:tc>
          <w:tcPr>
            <w:tcW w:type="dxa" w:w="5040"/>
          </w:tcPr>
          <w:p>
            <w:r>
              <w:t>Value</w:t>
            </w:r>
          </w:p>
        </w:tc>
      </w:tr>
      <w:tr>
        <w:tc>
          <w:tcPr>
            <w:tcW w:type="dxa" w:w="5040"/>
          </w:tcPr>
          <w:p>
            <w:r>
              <w:t>Program name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Workflow being mapped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Date</w:t>
            </w:r>
          </w:p>
        </w:tc>
        <w:tc>
          <w:tcPr>
            <w:tcW w:type="dxa" w:w="5040"/>
          </w:tcPr>
          <w:p>
            <w:r/>
          </w:p>
        </w:tc>
      </w:tr>
    </w:tbl>
    <w:p/>
    <w:p/>
    <w:p/>
    <w:p>
      <w:pPr>
        <w:pStyle w:val="Heading2"/>
      </w:pPr>
      <w:r>
        <w:rPr>
          <w:color w:val="C9A961"/>
        </w:rPr>
        <w:t>Roles in agentic RACI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t>Role</w:t>
            </w:r>
          </w:p>
        </w:tc>
        <w:tc>
          <w:tcPr>
            <w:tcW w:type="dxa" w:w="3360"/>
          </w:tcPr>
          <w:p>
            <w:r>
              <w:t>Who holds it</w:t>
            </w:r>
          </w:p>
        </w:tc>
        <w:tc>
          <w:tcPr>
            <w:tcW w:type="dxa" w:w="3360"/>
          </w:tcPr>
          <w:p>
            <w:r>
              <w:t>What it means</w:t>
            </w:r>
          </w:p>
        </w:tc>
      </w:tr>
      <w:tr>
        <w:tc>
          <w:tcPr>
            <w:tcW w:type="dxa" w:w="3360"/>
          </w:tcPr>
          <w:p>
            <w:r>
              <w:t>**Responsible (R)**</w:t>
            </w:r>
          </w:p>
        </w:tc>
        <w:tc>
          <w:tcPr>
            <w:tcW w:type="dxa" w:w="3360"/>
          </w:tcPr>
          <w:p>
            <w:r>
              <w:t>The agent</w:t>
            </w:r>
          </w:p>
        </w:tc>
        <w:tc>
          <w:tcPr>
            <w:tcW w:type="dxa" w:w="3360"/>
          </w:tcPr>
          <w:p>
            <w:r>
              <w:t>Does the work — generates, executes, produces output within bounded autonomy</w:t>
            </w:r>
          </w:p>
        </w:tc>
      </w:tr>
      <w:tr>
        <w:tc>
          <w:tcPr>
            <w:tcW w:type="dxa" w:w="3360"/>
          </w:tcPr>
          <w:p>
            <w:r>
              <w:t>**Accountable (A)**</w:t>
            </w:r>
          </w:p>
        </w:tc>
        <w:tc>
          <w:tcPr>
            <w:tcW w:type="dxa" w:w="3360"/>
          </w:tcPr>
          <w:p>
            <w:r>
              <w:t>Named human</w:t>
            </w:r>
          </w:p>
        </w:tc>
        <w:tc>
          <w:tcPr>
            <w:tcW w:type="dxa" w:w="3360"/>
          </w:tcPr>
          <w:p>
            <w:r>
              <w:t>Owns the outcome. Can be asked "why did this happen?" and must answer</w:t>
            </w:r>
          </w:p>
        </w:tc>
      </w:tr>
      <w:tr>
        <w:tc>
          <w:tcPr>
            <w:tcW w:type="dxa" w:w="3360"/>
          </w:tcPr>
          <w:p>
            <w:r>
              <w:t>**Validator (V)**</w:t>
            </w:r>
          </w:p>
        </w:tc>
        <w:tc>
          <w:tcPr>
            <w:tcW w:type="dxa" w:w="3360"/>
          </w:tcPr>
          <w:p>
            <w:r>
              <w:t>Meta-agent or named reviewer</w:t>
            </w:r>
          </w:p>
        </w:tc>
        <w:tc>
          <w:tcPr>
            <w:tcW w:type="dxa" w:w="3360"/>
          </w:tcPr>
          <w:p>
            <w:r>
              <w:t>New role. Checks the agent's output before it propagates</w:t>
            </w:r>
          </w:p>
        </w:tc>
      </w:tr>
      <w:tr>
        <w:tc>
          <w:tcPr>
            <w:tcW w:type="dxa" w:w="3360"/>
          </w:tcPr>
          <w:p>
            <w:r>
              <w:t>**Consulted (C)**</w:t>
            </w:r>
          </w:p>
        </w:tc>
        <w:tc>
          <w:tcPr>
            <w:tcW w:type="dxa" w:w="3360"/>
          </w:tcPr>
          <w:p>
            <w:r>
              <w:t>SMEs, domain owners</w:t>
            </w:r>
          </w:p>
        </w:tc>
        <w:tc>
          <w:tcPr>
            <w:tcW w:type="dxa" w:w="3360"/>
          </w:tcPr>
          <w:p>
            <w:r>
              <w:t>Same as classical RACI, sharper scope</w:t>
            </w:r>
          </w:p>
        </w:tc>
      </w:tr>
      <w:tr>
        <w:tc>
          <w:tcPr>
            <w:tcW w:type="dxa" w:w="3360"/>
          </w:tcPr>
          <w:p>
            <w:r>
              <w:t>**Informed (I)**</w:t>
            </w:r>
          </w:p>
        </w:tc>
        <w:tc>
          <w:tcPr>
            <w:tcW w:type="dxa" w:w="3360"/>
          </w:tcPr>
          <w:p>
            <w:r>
              <w:t>Stakeholders</w:t>
            </w:r>
          </w:p>
        </w:tc>
        <w:tc>
          <w:tcPr>
            <w:tcW w:type="dxa" w:w="3360"/>
          </w:tcPr>
          <w:p>
            <w:r>
              <w:t>Same as classical RACI, faster cadence, AI-generated artifacts</w:t>
            </w:r>
          </w:p>
        </w:tc>
      </w:tr>
    </w:tbl>
    <w:p/>
    <w:p/>
    <w:p/>
    <w:p>
      <w:pPr>
        <w:pStyle w:val="Heading2"/>
      </w:pPr>
      <w:r>
        <w:rPr>
          <w:color w:val="C9A961"/>
        </w:rPr>
        <w:t>Workflow mapping</w:t>
      </w:r>
    </w:p>
    <w:p/>
    <w:p>
      <w:r>
        <w:t>For each activity in your workflow, name the R, A, V, C, and I.</w:t>
      </w:r>
    </w:p>
    <w:p/>
    <w:p>
      <w:pPr>
        <w:pStyle w:val="Heading3"/>
      </w:pPr>
      <w:r>
        <w:t>Activity: __________________________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Role</w:t>
            </w:r>
          </w:p>
        </w:tc>
        <w:tc>
          <w:tcPr>
            <w:tcW w:type="dxa" w:w="5040"/>
          </w:tcPr>
          <w:p>
            <w:r>
              <w:t>Who / What</w:t>
            </w:r>
          </w:p>
        </w:tc>
      </w:tr>
      <w:tr>
        <w:tc>
          <w:tcPr>
            <w:tcW w:type="dxa" w:w="5040"/>
          </w:tcPr>
          <w:p>
            <w:r>
              <w:t>R (Responsible) — the agent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A (Accountable) — named human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V (Validator) — meta-agent or reviewer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C (Consulted) — SMEs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I (Informed) — stakeholders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pPr>
        <w:pStyle w:val="Heading3"/>
      </w:pPr>
      <w:r>
        <w:t>Activity: __________________________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Role</w:t>
            </w:r>
          </w:p>
        </w:tc>
        <w:tc>
          <w:tcPr>
            <w:tcW w:type="dxa" w:w="5040"/>
          </w:tcPr>
          <w:p>
            <w:r>
              <w:t>Who / What</w:t>
            </w:r>
          </w:p>
        </w:tc>
      </w:tr>
      <w:tr>
        <w:tc>
          <w:tcPr>
            <w:tcW w:type="dxa" w:w="5040"/>
          </w:tcPr>
          <w:p>
            <w:r>
              <w:t>R (Responsible) — the agent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A (Accountable) — named human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V (Validator) — meta-agent or reviewer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C (Consulted) — SMEs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I (Informed) — stakeholders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pPr>
        <w:pStyle w:val="Heading3"/>
      </w:pPr>
      <w:r>
        <w:t>Activity: __________________________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Role</w:t>
            </w:r>
          </w:p>
        </w:tc>
        <w:tc>
          <w:tcPr>
            <w:tcW w:type="dxa" w:w="5040"/>
          </w:tcPr>
          <w:p>
            <w:r>
              <w:t>Who / What</w:t>
            </w:r>
          </w:p>
        </w:tc>
      </w:tr>
      <w:tr>
        <w:tc>
          <w:tcPr>
            <w:tcW w:type="dxa" w:w="5040"/>
          </w:tcPr>
          <w:p>
            <w:r>
              <w:t>R (Responsible) — the agent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A (Accountable) — named human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V (Validator) — meta-agent or reviewer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C (Consulted) — SMEs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I (Informed) — stakeholders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r>
        <w:t>(Copy this block for every activity in the workflow.)</w:t>
      </w:r>
    </w:p>
    <w:p/>
    <w:p/>
    <w:p/>
    <w:p>
      <w:pPr>
        <w:pStyle w:val="Heading2"/>
      </w:pPr>
      <w:r>
        <w:rPr>
          <w:color w:val="C9A961"/>
        </w:rPr>
        <w:t>The single most important rule</w:t>
      </w:r>
    </w:p>
    <w:p/>
    <w:p>
      <w:pPr>
        <w:ind w:left="432"/>
      </w:pPr>
      <w:r>
        <w:rPr>
          <w:i/>
        </w:rPr>
        <w:t>Every workflow that involves an agent has a **named human Accountable**. Not "the team." Not "the platform." A **person**, with a name, who answers when something goes wrong.</w:t>
      </w:r>
    </w:p>
    <w:p>
      <w:r>
        <w:t>&gt;</w:t>
      </w:r>
    </w:p>
    <w:p>
      <w:pPr>
        <w:ind w:left="432"/>
      </w:pPr>
      <w:r>
        <w:rPr>
          <w:i/>
        </w:rPr>
        <w:t>If you cannot name that person for any agentic workflow in your program, you do not have a program — you have a liability.</w:t>
      </w:r>
    </w:p>
    <w:p/>
    <w:p/>
    <w:p/>
    <w:p>
      <w:pPr>
        <w:pStyle w:val="Heading2"/>
      </w:pPr>
      <w:r>
        <w:rPr>
          <w:color w:val="C9A961"/>
        </w:rPr>
        <w:t>Review questions</w:t>
      </w:r>
    </w:p>
    <w:p/>
    <w:p>
      <w:pPr>
        <w:pStyle w:val="ListBullet"/>
      </w:pPr>
      <w:r>
        <w:t>☐ Every agentic activity has a named human Accountable (not a team, not a role — a person).</w:t>
      </w:r>
    </w:p>
    <w:p>
      <w:pPr>
        <w:pStyle w:val="ListBullet"/>
      </w:pPr>
      <w:r>
        <w:t>☐ Every activity with customer impact has a Validator step before propagation.</w:t>
      </w:r>
    </w:p>
    <w:p>
      <w:pPr>
        <w:pStyle w:val="ListBullet"/>
      </w:pPr>
      <w:r>
        <w:t>☐ SMEs (Consulted) are scoped to judgment calls only humans can make.</w:t>
      </w:r>
    </w:p>
    <w:p>
      <w:pPr>
        <w:pStyle w:val="ListBullet"/>
      </w:pPr>
      <w:r>
        <w:t>☐ Informed stakeholders receive AI-generated updates at appropriate cadence.</w:t>
      </w:r>
    </w:p>
    <w:p>
      <w:pPr>
        <w:pStyle w:val="ListBullet"/>
      </w:pPr>
      <w:r>
        <w:t>☐ No activity relies on the agent being Accountable.</w:t>
      </w:r>
    </w:p>
    <w:p/>
    <w:p/>
    <w:p/>
    <w:p>
      <w:pPr>
        <w:pStyle w:val="Heading2"/>
      </w:pPr>
      <w:r>
        <w:rPr>
          <w:color w:val="C9A961"/>
        </w:rPr>
        <w:t>Sign-off</w:t>
      </w:r>
    </w:p>
    <w:p/>
    <w:p>
      <w:pPr>
        <w:pStyle w:val="ListBullet"/>
      </w:pPr>
      <w:r>
        <w:t>**Owner:**</w:t>
      </w:r>
    </w:p>
    <w:p>
      <w:pPr>
        <w:pStyle w:val="ListBullet"/>
      </w:pPr>
      <w:r>
        <w:t>**Date:**</w:t>
      </w:r>
    </w:p>
    <w:p>
      <w:pPr>
        <w:pStyle w:val="ListBullet"/>
      </w:pPr>
      <w:r>
        <w:t>**Next review:**</w:t>
      </w:r>
    </w:p>
    <w:p/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